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预案定制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预案名称:  {planName}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预案类型:  {planType}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是否是应急预案:  {isEmergency}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预案内容:  {planContent}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单位名称:  {organization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医疗队名称:  {medicalName}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携运行物资装备:  {carryingEquipment}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2C56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2021-04-15T01:11:01Z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